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2E" w:rsidRPr="002240C1" w:rsidRDefault="00B3302E" w:rsidP="00B330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B3302E" w:rsidRPr="002240C1" w:rsidRDefault="00B3302E" w:rsidP="00B330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B3302E" w:rsidRPr="002240C1" w:rsidRDefault="00B3302E" w:rsidP="00B33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B3302E" w:rsidRPr="002240C1" w:rsidRDefault="00B3302E" w:rsidP="00B330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302E" w:rsidRPr="002240C1" w:rsidRDefault="00B3302E" w:rsidP="00B330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B3302E" w:rsidRPr="002240C1" w:rsidRDefault="00B3302E" w:rsidP="00B330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B3302E" w:rsidRPr="002240C1" w:rsidRDefault="00B3302E" w:rsidP="00B330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 Министерства обороны,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B3302E" w:rsidRPr="002240C1" w:rsidRDefault="00B3302E" w:rsidP="00B3302E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 материалов СМИ</w:t>
      </w:r>
    </w:p>
    <w:p w:rsidR="00B3302E" w:rsidRPr="002240C1" w:rsidRDefault="00B3302E" w:rsidP="00B330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B3302E" w:rsidRPr="005C0E79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302E" w:rsidRPr="00491995" w:rsidRDefault="00B3302E" w:rsidP="00B3302E">
      <w:pPr>
        <w:pStyle w:val="a5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B3302E" w:rsidRPr="002240C1" w:rsidRDefault="00B3302E" w:rsidP="00B33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2022 года в нашей стране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Pr="002240C1">
        <w:rPr>
          <w:rFonts w:ascii="Times New Roman" w:hAnsi="Times New Roman" w:cs="Times New Roman"/>
          <w:sz w:val="30"/>
          <w:szCs w:val="30"/>
        </w:rPr>
        <w:t>. В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(в 2020 году – 25 622).</w:t>
      </w:r>
      <w:r w:rsidRPr="002240C1"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Из них научные исследования проводили </w:t>
      </w:r>
      <w:r w:rsidRPr="002240C1">
        <w:rPr>
          <w:rFonts w:ascii="Times New Roman" w:hAnsi="Times New Roman" w:cs="Times New Roman"/>
          <w:b/>
          <w:sz w:val="30"/>
          <w:szCs w:val="30"/>
        </w:rPr>
        <w:t>16 321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B3302E" w:rsidRPr="002240C1" w:rsidRDefault="00B3302E" w:rsidP="00B3302E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3302E" w:rsidRPr="002240C1" w:rsidRDefault="00B3302E" w:rsidP="00B3302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 2021 году в докторантуре и аспирантуре обучалось 700 и 4 067 чел.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присуждена 37 гражданам Республики Беларусь, кандидата наук – 315.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научный 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(Национальная академия наук Беларуси – 7,2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Министерстве образования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(1,8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Министерстве здравоохранения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(1,2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Pr="002240C1">
        <w:rPr>
          <w:rFonts w:ascii="Times New Roman" w:hAnsi="Times New Roman" w:cs="Times New Roman"/>
          <w:sz w:val="30"/>
          <w:szCs w:val="30"/>
        </w:rPr>
        <w:t>научные школы широко известны далеко за пределами нашей страны. В их числе: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>
        <w:rPr>
          <w:rFonts w:ascii="Times New Roman" w:hAnsi="Times New Roman" w:cs="Times New Roman"/>
          <w:sz w:val="30"/>
          <w:szCs w:val="30"/>
        </w:rPr>
        <w:t>академик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Руммо О.О.);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 НАН Беларуси Кульчицкий В.А.);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др.) и др.</w:t>
      </w:r>
    </w:p>
    <w:p w:rsidR="00B3302E" w:rsidRPr="002240C1" w:rsidRDefault="00B3302E" w:rsidP="00B3302E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в отличие от других стран постсоветского пространства не пошли по пути радикальных реформ и сохранили государственную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науки. В нашей стране доля бюджетного финансирования</w:t>
      </w:r>
      <w:r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B3302E" w:rsidRPr="002240C1" w:rsidRDefault="00B3302E" w:rsidP="00B3302E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B3302E" w:rsidRPr="002240C1" w:rsidRDefault="00B3302E" w:rsidP="00B3302E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3302E" w:rsidRPr="002240C1" w:rsidRDefault="00B3302E" w:rsidP="00B3302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”машиностроение,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троение и инновационные материалы“ – 23,9%, ”энергетика,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природопользование“</w:t>
      </w:r>
      <w:r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– 18,9%, ”биолог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производства“ – 17,7%.</w:t>
      </w:r>
    </w:p>
    <w:p w:rsidR="00B3302E" w:rsidRPr="00BB035F" w:rsidRDefault="00B3302E" w:rsidP="00B33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 w:rsidR="00B3302E" w:rsidRPr="00594E95" w:rsidRDefault="00B3302E" w:rsidP="00B3302E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B3302E" w:rsidRPr="00594E95" w:rsidRDefault="00B3302E" w:rsidP="00B3302E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Pr="00594E95">
        <w:rPr>
          <w:rFonts w:ascii="Times New Roman" w:hAnsi="Times New Roman" w:cs="Times New Roman"/>
          <w:sz w:val="30"/>
          <w:szCs w:val="30"/>
        </w:rPr>
        <w:br/>
        <w:t xml:space="preserve">№ 156 утверждены </w:t>
      </w:r>
      <w:r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Pr="00FF399B">
        <w:rPr>
          <w:rFonts w:ascii="Times New Roman" w:hAnsi="Times New Roman" w:cs="Times New Roman"/>
          <w:sz w:val="30"/>
          <w:szCs w:val="30"/>
        </w:rPr>
        <w:t>–</w:t>
      </w:r>
      <w:r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F5017">
        <w:rPr>
          <w:rFonts w:ascii="Times New Roman" w:hAnsi="Times New Roman" w:cs="Times New Roman"/>
          <w:sz w:val="30"/>
          <w:szCs w:val="30"/>
        </w:rPr>
        <w:t>.</w:t>
      </w:r>
      <w:r w:rsidRPr="00594E95">
        <w:rPr>
          <w:rFonts w:ascii="Times New Roman" w:hAnsi="Times New Roman" w:cs="Times New Roman"/>
          <w:sz w:val="30"/>
          <w:szCs w:val="30"/>
        </w:rPr>
        <w:t>:</w:t>
      </w:r>
    </w:p>
    <w:p w:rsidR="00B3302E" w:rsidRPr="002240C1" w:rsidRDefault="00B3302E" w:rsidP="00B3302E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B3302E" w:rsidRPr="002240C1" w:rsidRDefault="00B3302E" w:rsidP="00B3302E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B3302E" w:rsidRPr="002240C1" w:rsidRDefault="00B3302E" w:rsidP="00B3302E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B3302E" w:rsidRPr="002240C1" w:rsidRDefault="00B3302E" w:rsidP="00B3302E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B3302E" w:rsidRPr="002240C1" w:rsidRDefault="00B3302E" w:rsidP="00B3302E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B3302E" w:rsidRPr="002240C1" w:rsidRDefault="00B3302E" w:rsidP="00B3302E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2E" w:rsidRPr="00C11356" w:rsidRDefault="00B3302E" w:rsidP="00B3302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 w:rsidR="00B3302E" w:rsidRPr="00861A2E" w:rsidRDefault="00B3302E" w:rsidP="00B3302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НТП и ГП к началу 2022 года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 w:cs="Times New Roman"/>
          <w:b/>
          <w:sz w:val="30"/>
          <w:szCs w:val="30"/>
        </w:rPr>
        <w:t xml:space="preserve"> 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B3302E" w:rsidRPr="00C11356" w:rsidRDefault="00B3302E" w:rsidP="00B3302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B3302E" w:rsidRPr="00C11356" w:rsidRDefault="00B3302E" w:rsidP="00B3302E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>2.2 Реализация государственных программ научных исследований</w:t>
      </w:r>
    </w:p>
    <w:p w:rsidR="00B3302E" w:rsidRPr="00861A2E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B3302E" w:rsidRPr="00861A2E" w:rsidRDefault="00B3302E" w:rsidP="00B3302E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3302E" w:rsidRPr="00861A2E" w:rsidRDefault="00B3302E" w:rsidP="00B3302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B3302E" w:rsidRDefault="00B3302E" w:rsidP="00B330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B3302E" w:rsidRPr="00525537" w:rsidRDefault="00B3302E" w:rsidP="00B3302E">
      <w:pPr>
        <w:pStyle w:val="a5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>ОСНОВНЫЕ ДОСТИЖЕНИЯ БЕЛОРУССКОЙ НАУКИ</w:t>
      </w:r>
    </w:p>
    <w:p w:rsidR="00B3302E" w:rsidRPr="002240C1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3.1 </w:t>
      </w:r>
      <w:r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B3302E" w:rsidRPr="002107BA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B3302E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>
        <w:rPr>
          <w:rFonts w:ascii="Times New Roman" w:hAnsi="Times New Roman"/>
          <w:spacing w:val="-4"/>
          <w:sz w:val="30"/>
          <w:szCs w:val="30"/>
        </w:rPr>
        <w:t>Заметны</w:t>
      </w:r>
      <w:r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B3302E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”Планикс-И“,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”Планикс-Э“;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B3302E" w:rsidRPr="002D5415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Pr="002D5415">
        <w:rPr>
          <w:rFonts w:ascii="Times New Roman" w:hAnsi="Times New Roman"/>
          <w:sz w:val="30"/>
          <w:szCs w:val="30"/>
        </w:rPr>
        <w:t xml:space="preserve"> объем инновационной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>вырос на 29%</w:t>
      </w:r>
      <w:r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B3302E" w:rsidRPr="002240C1" w:rsidRDefault="00B3302E" w:rsidP="00B3302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экспресс-тесты на COVID-19 </w:t>
      </w:r>
      <w:r w:rsidRPr="002240C1">
        <w:rPr>
          <w:rFonts w:ascii="Times New Roman" w:hAnsi="Times New Roman" w:cs="Times New Roman"/>
          <w:i/>
          <w:sz w:val="28"/>
          <w:szCs w:val="28"/>
        </w:rPr>
        <w:t>(”Хозрасчетное опытное производство Института биоорганической химии НАН Беларуси“). Экспресс-тесты реализуются в 480 аптеках Беларуси 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”Политехник“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B3302E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Научно-технологическим парком ”УП ”Унитехпром БГУ“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”Темодекс“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>
        <w:rPr>
          <w:rFonts w:ascii="Times New Roman" w:hAnsi="Times New Roman" w:cs="Times New Roman"/>
          <w:sz w:val="30"/>
          <w:szCs w:val="30"/>
        </w:rPr>
        <w:t>учены патенты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 xml:space="preserve">3.2 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B3302E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”АК ”Снов“ и СПК ”Остромечево“;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>. В государственное предприятие ”Устье“ НАН Беларуси завезено 1 200 чистопородных племенных нетелей красного молочного скота;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 w:rsidR="00B3302E" w:rsidRPr="002240C1" w:rsidRDefault="00B3302E" w:rsidP="00B3302E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3.3 </w:t>
      </w:r>
      <w:r w:rsidRPr="002240C1">
        <w:rPr>
          <w:b/>
          <w:i/>
          <w:szCs w:val="30"/>
        </w:rPr>
        <w:t>Машиностроение и электроника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”БЕЛАЗ“ – управляющая компания холдинга ”БЕЛАЗ-ХОЛДИНГ“)</w:t>
      </w:r>
      <w:r w:rsidRPr="002240C1">
        <w:rPr>
          <w:bCs/>
          <w:szCs w:val="30"/>
        </w:rPr>
        <w:t>;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</w:t>
      </w:r>
      <w:r w:rsidRPr="002240C1">
        <w:rPr>
          <w:bCs/>
          <w:szCs w:val="30"/>
        </w:rPr>
        <w:lastRenderedPageBreak/>
        <w:t xml:space="preserve">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(ОАО ”БЕЛАЗ“)</w:t>
      </w:r>
      <w:r w:rsidRPr="002240C1">
        <w:rPr>
          <w:bCs/>
          <w:szCs w:val="30"/>
        </w:rPr>
        <w:t>;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(ОАО ”МАЗ“ – управляющая компания холдинга ”БЕЛАВТОМАЗ“)</w:t>
      </w:r>
      <w:r w:rsidRPr="002240C1">
        <w:rPr>
          <w:bCs/>
          <w:szCs w:val="30"/>
        </w:rPr>
        <w:t>;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”Управляющая компания холдинга ”Белкоммунмаш“ с участием НАН Беларуси)</w:t>
      </w:r>
      <w:r w:rsidRPr="002240C1">
        <w:rPr>
          <w:bCs/>
          <w:szCs w:val="30"/>
        </w:rPr>
        <w:t>;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>(разработчик – ОАО ”Гомсельмаш“)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B3302E" w:rsidRPr="002240C1" w:rsidRDefault="00B3302E" w:rsidP="00B3302E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”МАЗ“ – управляющая компания холдинга ”БЕЛАВТОМАЗ“)</w:t>
      </w:r>
      <w:r w:rsidRPr="002240C1">
        <w:rPr>
          <w:bCs/>
          <w:szCs w:val="30"/>
        </w:rPr>
        <w:t>.</w:t>
      </w:r>
    </w:p>
    <w:p w:rsidR="00B3302E" w:rsidRPr="005C05E8" w:rsidRDefault="00B3302E" w:rsidP="00B3302E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последние 4 года в Беларуси освоено серийное производство 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>
        <w:rPr>
          <w:rFonts w:ascii="Times New Roman" w:eastAsia="Calibri" w:hAnsi="Times New Roman" w:cs="Times New Roman"/>
          <w:sz w:val="30"/>
          <w:szCs w:val="30"/>
        </w:rPr>
        <w:t>. По отдельным моделям локализация производства достигает 60%.</w:t>
      </w:r>
    </w:p>
    <w:p w:rsidR="00B3302E" w:rsidRPr="004B30FE" w:rsidRDefault="00B3302E" w:rsidP="00B3302E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3302E" w:rsidRPr="00873D58" w:rsidRDefault="00B3302E" w:rsidP="00B3302E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холдинг ”Горизонт“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B3302E" w:rsidRPr="002240C1" w:rsidRDefault="00B3302E" w:rsidP="00B3302E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процессор Tiger-lake-U Core-i3 1115G4, два ядра процессора, 8 Гигабайт оперативной памяти, диагональ экрана –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Гц, операционная система – Windows 11.</w:t>
      </w:r>
    </w:p>
    <w:p w:rsidR="00B3302E" w:rsidRPr="002240C1" w:rsidRDefault="00B3302E" w:rsidP="00B330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3.4 </w:t>
      </w:r>
      <w:r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Pr="002240C1"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B3302E" w:rsidRPr="002240C1" w:rsidRDefault="00B3302E" w:rsidP="00B3302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Все белорусские банки используют программное обеспечение, разработанное резидентами ПВТ.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3302E" w:rsidRPr="002240C1" w:rsidRDefault="00B3302E" w:rsidP="00B3302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км²,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B3302E" w:rsidRPr="002240C1" w:rsidRDefault="00B3302E" w:rsidP="00B330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”Канопус“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02E" w:rsidRPr="002240C1" w:rsidRDefault="00B3302E" w:rsidP="00B3302E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 работа по подготовке белорусского космонавта для полета на Международную космическую станцию.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Шестеро </w:t>
      </w:r>
      <w:r>
        <w:rPr>
          <w:rFonts w:ascii="Times New Roman" w:hAnsi="Times New Roman"/>
          <w:sz w:val="30"/>
          <w:szCs w:val="30"/>
        </w:rPr>
        <w:t>девушек</w:t>
      </w:r>
      <w:r w:rsidRPr="002240C1">
        <w:rPr>
          <w:rFonts w:ascii="Times New Roman" w:hAnsi="Times New Roman"/>
          <w:sz w:val="30"/>
          <w:szCs w:val="30"/>
        </w:rPr>
        <w:t xml:space="preserve"> уже прошли очный медосмотр в Научно-исследовательском испытательном центре подготовки космонавтов имени Ю.А.Гагарина в Звездном городке. Белорусским </w:t>
      </w:r>
      <w:r w:rsidRPr="002240C1">
        <w:rPr>
          <w:rFonts w:ascii="Times New Roman" w:hAnsi="Times New Roman"/>
          <w:sz w:val="30"/>
          <w:szCs w:val="30"/>
        </w:rPr>
        <w:lastRenderedPageBreak/>
        <w:t>кандидатам выданы рекомендации об их годности к дальнейшей подготовке к полету на российском корабле ”Союз МС“.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 xml:space="preserve">3.5 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 сфера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Основные научно-технологические результаты Госкомвоенпрома, достигнутые в 2021–2022 гг.: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ракетная система залпового огня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”Полонез“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”Шквал“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”Трио“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мобильная трехкоординатная радиолокационная станция 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”Восток“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(линейка станций РЭБ ”Гроза“, передатчик помех скрытного ношения для противодействия мультикоптерам и др.)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”Пустельга“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”Линия-2“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”Ураган-М“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”Белград-2“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(ОАО ”АГАТ– СИСТЕМ“)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основных 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”наши беспилотники очень актуальны, исходя из уроков войны в Украине“.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”Конструкторское бюро ”Дисплей“ представило ударный БАК квадрокоптерного типа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”Квадро-1400“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B3302E" w:rsidRDefault="00B3302E" w:rsidP="00B3302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”558 Авиационный ремонтный завод“ продемонстрировало ударный УБАК-70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”Ловчий“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”Чекан“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B3302E" w:rsidRPr="00A137AA" w:rsidRDefault="00B3302E" w:rsidP="00B3302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B3302E" w:rsidRPr="00A137AA" w:rsidRDefault="00B3302E" w:rsidP="00B3302E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”Ловчий“ – это носитель авиационных средств поражения, который может осуществлять ударные функции (в том числе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B3302E" w:rsidRPr="00A137AA" w:rsidRDefault="00B3302E" w:rsidP="00B3302E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>Комплекс ”Чекан“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”Чекан“ может в радиусе до 25 км со временем полета до 50 минут. Испытания изделия с поражением учебных целей прошли успешно.</w:t>
      </w:r>
    </w:p>
    <w:p w:rsidR="00B3302E" w:rsidRPr="002240C1" w:rsidRDefault="00B3302E" w:rsidP="00B3302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B3302E" w:rsidRPr="00CF7FFB" w:rsidRDefault="00B3302E" w:rsidP="00B330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 w:rsidR="00B3302E" w:rsidRPr="002240C1" w:rsidRDefault="00B3302E" w:rsidP="00B3302E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B3302E" w:rsidRPr="002240C1" w:rsidRDefault="00B3302E" w:rsidP="00B3302E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B3302E" w:rsidRPr="002240C1" w:rsidRDefault="00B3302E" w:rsidP="00B3302E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B3302E" w:rsidRPr="002240C1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3302E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B3302E" w:rsidRPr="00594E95" w:rsidRDefault="00B3302E" w:rsidP="00B33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302E" w:rsidRDefault="00B3302E" w:rsidP="00B3302E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B3302E" w:rsidRPr="00594E95" w:rsidRDefault="00B3302E" w:rsidP="00B3302E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3302E" w:rsidRPr="00D00C83" w:rsidRDefault="00B3302E" w:rsidP="00B3302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B3302E" w:rsidRPr="002240C1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и обеспечения расходными материалами ”от производителя“.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B3302E" w:rsidRPr="002240C1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B3302E" w:rsidRPr="002240C1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B3302E" w:rsidRPr="002240C1" w:rsidRDefault="00B3302E" w:rsidP="00B33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 последние годы реализованы программы ”Технология-СГ“, ”ДНК-иденти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фикация“, ”Комбикорм-СГ“, ”Интеграция-СГ“. Получены сотни новейших разработок мирового уровня. </w:t>
      </w:r>
    </w:p>
    <w:p w:rsidR="00B3302E" w:rsidRPr="002240C1" w:rsidRDefault="00B3302E" w:rsidP="00B3302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3302E" w:rsidRPr="002240C1" w:rsidRDefault="00B3302E" w:rsidP="00B3302E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”Интеграция-СГ“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B3302E" w:rsidRPr="002240C1" w:rsidRDefault="00B3302E" w:rsidP="00B3302E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”Автоэлектроника“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B3302E" w:rsidRPr="002240C1" w:rsidRDefault="00B3302E" w:rsidP="00B3302E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программы ”Интелавто“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B3302E" w:rsidRPr="002240C1" w:rsidRDefault="00B3302E" w:rsidP="00B3302E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”Компонент-Ф“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B3302E" w:rsidRPr="002240C1" w:rsidRDefault="00B3302E" w:rsidP="00B3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B3302E" w:rsidRPr="00D00C83" w:rsidRDefault="00B3302E" w:rsidP="00B3302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наблюдается в осуществлении Беларусью совместных проектов и с другими странами мира.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B3302E" w:rsidRPr="00F646DE" w:rsidRDefault="00B3302E" w:rsidP="00B330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наукоемкости ВВП. 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 в атомной и возобновляемой энергетике,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микро-, радио- и СВЧ-электронике и роботизации.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”критической инфраструктуры“, таких как энергетика, связь, оборонно-промышленный комплекс, финансовые учреждения.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на Беларусь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B3302E" w:rsidRPr="002240C1" w:rsidRDefault="00B3302E" w:rsidP="00B3302E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B3302E" w:rsidRPr="002240C1" w:rsidRDefault="00B3302E" w:rsidP="00B33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B3302E" w:rsidRPr="002240C1" w:rsidRDefault="00B3302E" w:rsidP="00B3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”Наука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Pr="002240C1">
        <w:rPr>
          <w:rFonts w:ascii="Times New Roman" w:hAnsi="Times New Roman" w:cs="Times New Roman"/>
          <w:sz w:val="30"/>
          <w:szCs w:val="30"/>
        </w:rPr>
        <w:t>“.</w:t>
      </w:r>
    </w:p>
    <w:p w:rsidR="005B11E5" w:rsidRDefault="005B11E5">
      <w:bookmarkStart w:id="1" w:name="_GoBack"/>
      <w:bookmarkEnd w:id="1"/>
    </w:p>
    <w:sectPr w:rsidR="005B11E5" w:rsidSect="00BA5F8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B3302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B33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C0"/>
    <w:rsid w:val="005B11E5"/>
    <w:rsid w:val="00B3302E"/>
    <w:rsid w:val="00C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E93FE-EA1E-4056-8286-74A8BED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302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02E"/>
    <w:pPr>
      <w:widowControl w:val="0"/>
      <w:shd w:val="clear" w:color="auto" w:fill="FFFFFF"/>
      <w:spacing w:after="60" w:line="283" w:lineRule="exact"/>
    </w:pPr>
    <w:rPr>
      <w:rFonts w:eastAsia="Times New Roman" w:cs="Times New Roman"/>
      <w:szCs w:val="28"/>
    </w:rPr>
  </w:style>
  <w:style w:type="paragraph" w:styleId="21">
    <w:name w:val="Body Text Indent 2"/>
    <w:basedOn w:val="a"/>
    <w:link w:val="22"/>
    <w:unhideWhenUsed/>
    <w:rsid w:val="00B3302E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302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02E"/>
  </w:style>
  <w:style w:type="paragraph" w:styleId="a5">
    <w:name w:val="List Paragraph"/>
    <w:basedOn w:val="a"/>
    <w:uiPriority w:val="34"/>
    <w:qFormat/>
    <w:rsid w:val="00B3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2023-01-16T08:58:00Z</dcterms:created>
  <dcterms:modified xsi:type="dcterms:W3CDTF">2023-01-16T08:58:00Z</dcterms:modified>
</cp:coreProperties>
</file>